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153F4">
      <w:pPr>
        <w:pStyle w:val="4"/>
        <w:tabs>
          <w:tab w:val="left" w:pos="6645"/>
        </w:tabs>
        <w:spacing w:before="0" w:after="0"/>
        <w:ind w:right="-143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УЧРЕЖДЕНИЕ УПРАВЛЕНИЕ ОБРАЗОВАНИЯ</w:t>
      </w:r>
    </w:p>
    <w:p w14:paraId="0B5C475D">
      <w:pPr>
        <w:pStyle w:val="4"/>
        <w:spacing w:before="0" w:after="0"/>
        <w:ind w:left="-567" w:firstLine="4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 «ЧЕРДАКЛИНСКИЙ РАЙОН» УЛЬЯНОВСКОЙ ОБЛАСТИ</w:t>
      </w:r>
    </w:p>
    <w:p w14:paraId="2B4B635F">
      <w:pPr>
        <w:pStyle w:val="4"/>
        <w:spacing w:before="0" w:after="0"/>
        <w:ind w:left="-567" w:firstLine="4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433400, Ульяновская область, рп Чердаклы . ул .Советская ,2а</w:t>
      </w:r>
    </w:p>
    <w:p w14:paraId="0139D60F">
      <w:pPr>
        <w:pStyle w:val="4"/>
        <w:spacing w:before="0" w:after="0"/>
        <w:ind w:left="-567" w:firstLine="425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Тел.</w:t>
      </w:r>
      <w:r>
        <w:rPr>
          <w:color w:val="000000"/>
          <w:sz w:val="28"/>
          <w:szCs w:val="28"/>
        </w:rPr>
        <w:t xml:space="preserve">(8- 231) 2-11-40 , 2-19-45, 2-10-54, 2-16-46, 2-19-36/ </w:t>
      </w:r>
      <w:r>
        <w:rPr>
          <w:b/>
          <w:bCs/>
          <w:color w:val="000000"/>
          <w:sz w:val="28"/>
          <w:szCs w:val="28"/>
        </w:rPr>
        <w:t>факс:</w:t>
      </w:r>
      <w:r>
        <w:rPr>
          <w:color w:val="000000"/>
          <w:sz w:val="28"/>
          <w:szCs w:val="28"/>
        </w:rPr>
        <w:t>(8-231)2-19-45</w:t>
      </w:r>
    </w:p>
    <w:p w14:paraId="35965443">
      <w:pPr>
        <w:pStyle w:val="4"/>
        <w:spacing w:before="0" w:after="0"/>
        <w:ind w:left="-567" w:firstLine="425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ОКПО</w:t>
      </w:r>
      <w:r>
        <w:rPr>
          <w:color w:val="000000"/>
          <w:sz w:val="28"/>
          <w:szCs w:val="28"/>
        </w:rPr>
        <w:t xml:space="preserve"> 02118384,</w:t>
      </w:r>
      <w:r>
        <w:rPr>
          <w:b/>
          <w:bCs/>
          <w:color w:val="000000"/>
          <w:sz w:val="28"/>
          <w:szCs w:val="28"/>
        </w:rPr>
        <w:t>ОГРН</w:t>
      </w:r>
      <w:r>
        <w:rPr>
          <w:color w:val="000000"/>
          <w:sz w:val="28"/>
          <w:szCs w:val="28"/>
        </w:rPr>
        <w:t xml:space="preserve"> 1027301112068 ,</w:t>
      </w:r>
      <w:r>
        <w:rPr>
          <w:b/>
          <w:bCs/>
          <w:color w:val="000000"/>
          <w:sz w:val="28"/>
          <w:szCs w:val="28"/>
        </w:rPr>
        <w:t>ИНН/КПП</w:t>
      </w:r>
      <w:r>
        <w:rPr>
          <w:color w:val="000000"/>
          <w:sz w:val="28"/>
          <w:szCs w:val="28"/>
        </w:rPr>
        <w:t xml:space="preserve"> 7323006475 /73230100</w:t>
      </w:r>
    </w:p>
    <w:p w14:paraId="74452204">
      <w:pPr>
        <w:pStyle w:val="4"/>
        <w:tabs>
          <w:tab w:val="left" w:pos="6645"/>
        </w:tabs>
        <w:spacing w:before="0" w:after="0"/>
        <w:ind w:left="-567" w:firstLine="425"/>
        <w:rPr>
          <w:sz w:val="28"/>
          <w:szCs w:val="28"/>
        </w:rPr>
      </w:pPr>
    </w:p>
    <w:p w14:paraId="1D1EEE25">
      <w:pPr>
        <w:pStyle w:val="4"/>
        <w:spacing w:before="0" w:after="0"/>
        <w:ind w:left="-567" w:right="-28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Исх. № </w:t>
      </w:r>
      <w:r>
        <w:rPr>
          <w:color w:val="000000"/>
          <w:sz w:val="28"/>
          <w:szCs w:val="28"/>
          <w:u w:val="single"/>
        </w:rPr>
        <w:t>б/н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b/>
          <w:color w:val="000000"/>
          <w:sz w:val="28"/>
          <w:szCs w:val="28"/>
        </w:rPr>
        <w:t>Руководителям ОО</w:t>
      </w:r>
    </w:p>
    <w:p w14:paraId="32A5E139">
      <w:pPr>
        <w:pStyle w:val="4"/>
        <w:spacing w:before="0" w:after="0"/>
        <w:ind w:left="-567" w:right="-284"/>
        <w:rPr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>05</w:t>
      </w:r>
      <w:r>
        <w:rPr>
          <w:color w:val="000000"/>
          <w:sz w:val="28"/>
          <w:szCs w:val="28"/>
        </w:rPr>
        <w:t>.09.202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</w:t>
      </w:r>
    </w:p>
    <w:p w14:paraId="593B0098">
      <w:pPr>
        <w:pStyle w:val="4"/>
        <w:spacing w:before="0" w:after="0"/>
        <w:ind w:left="-567" w:right="-284"/>
        <w:rPr>
          <w:color w:val="000000"/>
          <w:sz w:val="28"/>
          <w:szCs w:val="28"/>
        </w:rPr>
      </w:pPr>
    </w:p>
    <w:p w14:paraId="70CB6737">
      <w:pPr>
        <w:pStyle w:val="4"/>
        <w:spacing w:before="0" w:after="0"/>
        <w:ind w:left="-567" w:right="-284"/>
        <w:jc w:val="center"/>
        <w:rPr>
          <w:rFonts w:hint="default" w:ascii="Times New Roman" w:hAnsi="Times New Roman" w:cs="Times New Roman"/>
        </w:rPr>
      </w:pPr>
      <w:r>
        <w:rPr>
          <w:b/>
          <w:color w:val="000000"/>
          <w:sz w:val="28"/>
          <w:szCs w:val="28"/>
        </w:rPr>
        <w:t>Уважаемые руководители!</w:t>
      </w:r>
    </w:p>
    <w:p w14:paraId="7F5B46B2">
      <w:pPr>
        <w:ind w:left="-560" w:leftChars="-200" w:right="0" w:rightChars="0" w:firstLine="705" w:firstLineChars="252"/>
        <w:jc w:val="both"/>
        <w:rPr>
          <w:rFonts w:hint="default" w:ascii="Times New Roman" w:hAnsi="Times New Roman" w:cs="Times New Roman"/>
        </w:rPr>
      </w:pPr>
    </w:p>
    <w:p w14:paraId="27329DED">
      <w:pPr>
        <w:ind w:left="-560" w:leftChars="-200" w:right="-280" w:rightChars="-100" w:firstLine="705" w:firstLineChars="252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В целях обеспечения мер социальной поддержки и стимулирования обучающихся на территории </w:t>
      </w:r>
      <w:r>
        <w:rPr>
          <w:rFonts w:hint="default" w:ascii="Times New Roman" w:hAnsi="Times New Roman" w:cs="Times New Roman"/>
          <w:lang w:val="ru-RU"/>
        </w:rPr>
        <w:t>Чердаклинского района</w:t>
      </w:r>
      <w:r>
        <w:rPr>
          <w:rFonts w:hint="default" w:ascii="Times New Roman" w:hAnsi="Times New Roman" w:cs="Times New Roman"/>
        </w:rPr>
        <w:t>, во исполнение статьи 8 Закона Ульяновской области от 13 августа 2013 г. № 134-ЗО «Об образовании             в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Ульяновской области» просим Вас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 предоставить</w:t>
      </w:r>
      <w:r>
        <w:rPr>
          <w:rFonts w:hint="default" w:ascii="Times New Roman" w:hAnsi="Times New Roman" w:cs="Times New Roman"/>
          <w:lang w:val="ru-RU"/>
        </w:rPr>
        <w:t>:</w:t>
      </w:r>
    </w:p>
    <w:p w14:paraId="5BB19C61">
      <w:pPr>
        <w:ind w:left="-560" w:leftChars="-200" w:right="-280" w:rightChars="-100" w:firstLine="705" w:firstLineChars="252"/>
        <w:jc w:val="both"/>
        <w:rPr>
          <w:rFonts w:hint="default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-</w:t>
      </w:r>
      <w:r>
        <w:rPr>
          <w:rFonts w:hint="default" w:ascii="Times New Roman" w:hAnsi="Times New Roman" w:cs="Times New Roman"/>
        </w:rPr>
        <w:t xml:space="preserve">  информацию о количестве учащихся 10 - 11 классов («отличников») общеобразовательных организаций, претендующих на получение ежемесячной денежной выплаты в 1 полугодии 2024/2025  учебного года по электронной почте  официальным письмом за подписью руководителя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 в срок до 0</w:t>
      </w:r>
      <w:r>
        <w:rPr>
          <w:rFonts w:hint="default" w:ascii="Times New Roman" w:hAnsi="Times New Roman" w:cs="Times New Roman"/>
          <w:lang w:val="ru-RU"/>
        </w:rPr>
        <w:t>6</w:t>
      </w:r>
      <w:r>
        <w:rPr>
          <w:rFonts w:hint="default" w:ascii="Times New Roman" w:hAnsi="Times New Roman" w:cs="Times New Roman"/>
        </w:rPr>
        <w:t>.09.2024</w:t>
      </w:r>
      <w:r>
        <w:rPr>
          <w:rFonts w:hint="default" w:cs="Times New Roman"/>
          <w:lang w:val="ru-RU"/>
        </w:rPr>
        <w:t>;</w:t>
      </w:r>
    </w:p>
    <w:p w14:paraId="124213FC">
      <w:pPr>
        <w:ind w:left="-560" w:leftChars="-200" w:right="-280" w:rightChars="-100" w:firstLine="705" w:firstLineChars="252"/>
        <w:jc w:val="both"/>
        <w:rPr>
          <w:rFonts w:hint="default" w:cs="Times New Roman"/>
          <w:lang w:val="ru-RU"/>
        </w:rPr>
      </w:pPr>
      <w:r>
        <w:rPr>
          <w:rFonts w:hint="default" w:cs="Times New Roman"/>
          <w:lang w:val="ru-RU"/>
        </w:rPr>
        <w:t>- пакеты документов, подтвержающие право на получение е</w:t>
      </w:r>
      <w:r>
        <w:rPr>
          <w:rFonts w:hint="default" w:ascii="Times New Roman" w:hAnsi="Times New Roman" w:cs="Times New Roman"/>
        </w:rPr>
        <w:t xml:space="preserve">жемесячной денежной выплаты в 1 полугодии 2024/2025  учебного года </w:t>
      </w:r>
      <w:r>
        <w:rPr>
          <w:rFonts w:hint="default" w:cs="Times New Roman"/>
          <w:lang w:val="ru-RU"/>
        </w:rPr>
        <w:t xml:space="preserve">согласно приказу Управления образования от 01.12.2023 № 589 </w:t>
      </w:r>
      <w:r>
        <w:rPr>
          <w:rFonts w:hint="default" w:ascii="Times New Roman" w:hAnsi="Times New Roman" w:cs="Times New Roman"/>
        </w:rPr>
        <w:t xml:space="preserve">в срок до </w:t>
      </w:r>
      <w:r>
        <w:rPr>
          <w:rFonts w:hint="default" w:cs="Times New Roman"/>
          <w:lang w:val="ru-RU"/>
        </w:rPr>
        <w:t>10</w:t>
      </w:r>
      <w:r>
        <w:rPr>
          <w:rFonts w:hint="default" w:ascii="Times New Roman" w:hAnsi="Times New Roman" w:cs="Times New Roman"/>
        </w:rPr>
        <w:t>.09.2024</w:t>
      </w:r>
      <w:r>
        <w:rPr>
          <w:rFonts w:hint="default" w:cs="Times New Roman"/>
          <w:lang w:val="ru-RU"/>
        </w:rPr>
        <w:t xml:space="preserve"> (отдельный файл на каждого обучающегося);</w:t>
      </w:r>
    </w:p>
    <w:p w14:paraId="7A459D35">
      <w:pPr>
        <w:ind w:left="-560" w:leftChars="-200" w:right="-280" w:rightChars="-100" w:firstLine="705" w:firstLineChars="25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Также напоминаем, что денежные выплаты назначаются и выплачиваются:</w:t>
      </w:r>
    </w:p>
    <w:p w14:paraId="6C87CD62">
      <w:pPr>
        <w:ind w:left="-560" w:leftChars="-200" w:right="-280" w:rightChars="-100" w:firstLine="705" w:firstLineChars="25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первом полугодии текущего учебного года:</w:t>
      </w:r>
    </w:p>
    <w:p w14:paraId="2E3F7C12">
      <w:pPr>
        <w:ind w:left="-560" w:leftChars="-200" w:right="-280" w:rightChars="-100" w:firstLine="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обучающимся 10-х классов - в случае наличия у них оценок успеваемости «отлично» по результатам прохождения ими в предыдущем учебном году государственной итоговой аттестации, а также итоговых оценок успеваемости «отлично» по всем осваиваемым учебным предметам, курсам, дисциплинам (модулям) соответствующих образовательных программ;</w:t>
      </w:r>
    </w:p>
    <w:p w14:paraId="27C2FD84">
      <w:pPr>
        <w:ind w:left="-560" w:leftChars="-200" w:right="-280" w:rightChars="-100" w:firstLine="705" w:firstLineChars="25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обучающимся 11-х классов - в случае наличия у них по результатам прохождения ими в предыдущем учебном году промежуточной аттестации оценок успеваемости «отлично» по всем осваиваемым учебным предметам, курсам, дисциплинам (модулям) соответствующих образовательных программ.</w:t>
      </w:r>
    </w:p>
    <w:p w14:paraId="54060DDA">
      <w:pPr>
        <w:ind w:left="-560" w:leftChars="-200" w:right="-932" w:rightChars="-333" w:firstLine="705" w:firstLineChars="252"/>
        <w:jc w:val="both"/>
        <w:rPr>
          <w:rFonts w:hint="default" w:ascii="Times New Roman" w:hAnsi="Times New Roman" w:cs="Times New Roman"/>
        </w:rPr>
      </w:pPr>
    </w:p>
    <w:p w14:paraId="003FD9D6">
      <w:pPr>
        <w:ind w:left="-560" w:leftChars="-200" w:right="-932" w:rightChars="-333" w:firstLine="705" w:firstLineChars="25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</w:rPr>
        <w:t>Приложение: на 1 л. в 1 экз.</w:t>
      </w:r>
    </w:p>
    <w:p w14:paraId="425BEB77">
      <w:pPr>
        <w:ind w:left="-560" w:leftChars="-200" w:right="-932" w:rightChars="-333" w:firstLine="705" w:firstLineChars="252"/>
        <w:rPr>
          <w:rFonts w:hint="default" w:ascii="Times New Roman" w:hAnsi="Times New Roman" w:cs="Times New Roman"/>
        </w:rPr>
      </w:pPr>
    </w:p>
    <w:p w14:paraId="1125BB3C">
      <w:pPr>
        <w:ind w:left="-560" w:leftChars="-200" w:right="-932" w:rightChars="-333" w:firstLine="705" w:firstLineChars="252"/>
        <w:rPr>
          <w:rFonts w:hint="default" w:ascii="Times New Roman" w:hAnsi="Times New Roman" w:cs="Times New Roman"/>
        </w:rPr>
      </w:pPr>
    </w:p>
    <w:p w14:paraId="39A93D2A">
      <w:pPr>
        <w:ind w:left="-560" w:leftChars="-200" w:right="-932" w:rightChars="-333" w:firstLine="0" w:firstLineChars="0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И.о. начальника управления образования                                     Е.А. Тимагина</w:t>
      </w:r>
    </w:p>
    <w:p w14:paraId="54AABC69">
      <w:pPr>
        <w:ind w:left="-560" w:leftChars="-200" w:right="-932" w:rightChars="-333" w:firstLine="0" w:firstLineChars="0"/>
        <w:rPr>
          <w:rFonts w:hint="default" w:ascii="Times New Roman" w:hAnsi="Times New Roman" w:cs="Times New Roman"/>
          <w:lang w:val="ru-RU"/>
        </w:rPr>
      </w:pPr>
    </w:p>
    <w:p w14:paraId="6910B260">
      <w:pPr>
        <w:ind w:right="-932" w:rightChars="-333"/>
        <w:rPr>
          <w:rFonts w:hint="default" w:ascii="Times New Roman" w:hAnsi="Times New Roman" w:cs="Times New Roman"/>
          <w:lang w:val="ru-RU"/>
        </w:rPr>
      </w:pPr>
    </w:p>
    <w:p w14:paraId="54146491">
      <w:pPr>
        <w:ind w:left="-560" w:leftChars="-200" w:right="-932" w:rightChars="-333" w:firstLine="0" w:firstLineChars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Шумилова Ольга Геннадьевна</w:t>
      </w:r>
    </w:p>
    <w:p w14:paraId="1BE528A9">
      <w:pPr>
        <w:ind w:left="-560" w:leftChars="-200" w:right="-932" w:rightChars="-333" w:firstLine="0" w:firstLineChars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2-16-46</w:t>
      </w:r>
      <w:bookmarkStart w:id="0" w:name="_GoBack"/>
      <w:bookmarkEnd w:id="0"/>
    </w:p>
    <w:sectPr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uppressAutoHyphens/>
      <w:spacing w:before="280" w:after="119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2024-09-05T11:47:32Z</dcterms:created>
  <dc:creator>Пользователь</dc:creator>
  <cp:lastModifiedBy>Пользователь</cp:lastModifiedBy>
  <dcterms:modified xsi:type="dcterms:W3CDTF">2024-09-05T11:59:49Z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07C5D317DA944ED4B218B4731E65A867_12</vt:lpwstr>
  </property>
</Properties>
</file>